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4FA8" w14:textId="28C690BD" w:rsidR="00B06CA6" w:rsidRDefault="00B06CA6" w:rsidP="00DD49DD">
      <w:pPr>
        <w:rPr>
          <w:rFonts w:ascii="Helvetica" w:hAnsi="Helvetica"/>
          <w:color w:val="000000"/>
          <w:sz w:val="20"/>
          <w:szCs w:val="20"/>
        </w:rPr>
      </w:pPr>
    </w:p>
    <w:p w14:paraId="6E62F006" w14:textId="37919317" w:rsidR="00E85AD9" w:rsidRDefault="0036336A" w:rsidP="00E85AD9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</w:t>
      </w:r>
      <w:r w:rsidR="00701881">
        <w:rPr>
          <w:rFonts w:ascii="Helvetica" w:hAnsi="Helvetica"/>
          <w:color w:val="000000"/>
          <w:sz w:val="20"/>
          <w:szCs w:val="20"/>
        </w:rPr>
        <w:t>) -</w:t>
      </w:r>
      <w:r w:rsidR="00701881" w:rsidRPr="00696FBB">
        <w:rPr>
          <w:rFonts w:ascii="Helvetica" w:hAnsi="Helvetica"/>
          <w:b/>
          <w:color w:val="000000"/>
          <w:sz w:val="20"/>
          <w:szCs w:val="20"/>
        </w:rPr>
        <w:t>Definition</w:t>
      </w:r>
      <w:r w:rsidR="00FF1EE7">
        <w:rPr>
          <w:rFonts w:ascii="Helvetica" w:hAnsi="Helvetica"/>
          <w:b/>
          <w:color w:val="000000"/>
          <w:sz w:val="20"/>
          <w:szCs w:val="20"/>
        </w:rPr>
        <w:t>s</w:t>
      </w:r>
      <w:r w:rsidR="00E85AD9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="00E85AD9">
        <w:rPr>
          <w:rFonts w:ascii="Helvetica" w:hAnsi="Helvetica"/>
          <w:color w:val="000000"/>
          <w:sz w:val="20"/>
          <w:szCs w:val="20"/>
        </w:rPr>
        <w:t xml:space="preserve">(use Wikipedia </w:t>
      </w:r>
      <w:r w:rsidR="00C47AB2">
        <w:rPr>
          <w:rFonts w:ascii="Helvetica" w:hAnsi="Helvetica"/>
          <w:color w:val="000000"/>
          <w:sz w:val="20"/>
          <w:szCs w:val="20"/>
        </w:rPr>
        <w:t xml:space="preserve">for </w:t>
      </w:r>
      <w:r w:rsidR="00E85AD9">
        <w:rPr>
          <w:rFonts w:ascii="Helvetica" w:hAnsi="Helvetica"/>
          <w:color w:val="000000"/>
          <w:sz w:val="20"/>
          <w:szCs w:val="20"/>
        </w:rPr>
        <w:t>definition</w:t>
      </w:r>
      <w:r w:rsidR="00E85AD9">
        <w:rPr>
          <w:rFonts w:ascii="Helvetica" w:hAnsi="Helvetica"/>
          <w:color w:val="000000"/>
          <w:sz w:val="20"/>
          <w:szCs w:val="20"/>
        </w:rPr>
        <w:t>s</w:t>
      </w:r>
      <w:r w:rsidR="00E85AD9">
        <w:rPr>
          <w:rFonts w:ascii="Helvetica" w:hAnsi="Helvetica"/>
          <w:color w:val="000000"/>
          <w:sz w:val="20"/>
          <w:szCs w:val="20"/>
        </w:rPr>
        <w:t>). Be sure and include SI units.</w:t>
      </w:r>
    </w:p>
    <w:p w14:paraId="5721D2AC" w14:textId="77777777" w:rsidR="0036336A" w:rsidRDefault="0036336A" w:rsidP="00DD49DD">
      <w:pPr>
        <w:rPr>
          <w:rFonts w:ascii="Helvetica" w:hAnsi="Helvetica"/>
          <w:color w:val="000000"/>
          <w:sz w:val="20"/>
          <w:szCs w:val="20"/>
        </w:rPr>
      </w:pPr>
    </w:p>
    <w:p w14:paraId="4896E16A" w14:textId="739D6790" w:rsidR="00FF1EE7" w:rsidRDefault="00E85AD9" w:rsidP="00FF1EE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Irradiance </w:t>
      </w:r>
    </w:p>
    <w:p w14:paraId="5AE91FD7" w14:textId="3C77741D" w:rsidR="00E85AD9" w:rsidRDefault="00E85AD9" w:rsidP="00FF1EE7">
      <w:pPr>
        <w:rPr>
          <w:rFonts w:ascii="Helvetica" w:hAnsi="Helvetica"/>
          <w:color w:val="000000"/>
          <w:sz w:val="20"/>
          <w:szCs w:val="20"/>
        </w:rPr>
      </w:pPr>
    </w:p>
    <w:p w14:paraId="4DAE63C9" w14:textId="1D2EBF7B" w:rsidR="00E85AD9" w:rsidRDefault="00E85AD9" w:rsidP="00FF1EE7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Spectral irradiance            </w:t>
      </w:r>
    </w:p>
    <w:p w14:paraId="68F63688" w14:textId="77777777" w:rsidR="00FF1EE7" w:rsidRPr="00386EFB" w:rsidRDefault="00FF1EE7" w:rsidP="00DD49DD">
      <w:pPr>
        <w:rPr>
          <w:rFonts w:ascii="Helvetica" w:hAnsi="Helvetica"/>
          <w:color w:val="000000"/>
          <w:sz w:val="16"/>
          <w:szCs w:val="16"/>
        </w:rPr>
      </w:pPr>
    </w:p>
    <w:p w14:paraId="6D064C68" w14:textId="2553331A" w:rsidR="0036336A" w:rsidRDefault="00701881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2) </w:t>
      </w:r>
      <w:r w:rsidRPr="00696FBB">
        <w:rPr>
          <w:rFonts w:ascii="Helvetica" w:hAnsi="Helvetica"/>
          <w:b/>
          <w:color w:val="000000"/>
          <w:sz w:val="20"/>
          <w:szCs w:val="20"/>
        </w:rPr>
        <w:t>Theory</w:t>
      </w:r>
    </w:p>
    <w:p w14:paraId="3186896C" w14:textId="3C2ADEB4" w:rsidR="0061426E" w:rsidRDefault="0061426E" w:rsidP="00DD49DD">
      <w:pPr>
        <w:rPr>
          <w:rFonts w:ascii="Helvetica" w:hAnsi="Helvetica"/>
          <w:color w:val="000000"/>
          <w:sz w:val="20"/>
          <w:szCs w:val="20"/>
        </w:rPr>
      </w:pPr>
    </w:p>
    <w:p w14:paraId="71C7F3B3" w14:textId="77777777" w:rsidR="00833B27" w:rsidRDefault="00E85AD9" w:rsidP="0054479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Because of the various ways</w:t>
      </w:r>
      <w:r w:rsidR="002A4AF1">
        <w:rPr>
          <w:rFonts w:ascii="Helvetica" w:hAnsi="Helvetica"/>
          <w:color w:val="000000"/>
          <w:sz w:val="20"/>
          <w:szCs w:val="20"/>
        </w:rPr>
        <w:t xml:space="preserve"> (e.g., describing with respect to frequency or wavelength)</w:t>
      </w: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2A4AF1">
        <w:rPr>
          <w:rFonts w:ascii="Helvetica" w:hAnsi="Helvetica"/>
          <w:color w:val="000000"/>
          <w:sz w:val="20"/>
          <w:szCs w:val="20"/>
        </w:rPr>
        <w:t>of describing blackbody radiation there is some point of confusion in the units being used for a particular form or equation.</w:t>
      </w:r>
    </w:p>
    <w:p w14:paraId="1F19AB16" w14:textId="77777777" w:rsidR="00833B27" w:rsidRDefault="00833B27" w:rsidP="00544798">
      <w:pPr>
        <w:rPr>
          <w:rFonts w:ascii="Helvetica" w:hAnsi="Helvetica"/>
          <w:color w:val="000000"/>
          <w:sz w:val="20"/>
          <w:szCs w:val="20"/>
        </w:rPr>
      </w:pPr>
    </w:p>
    <w:p w14:paraId="695C07DC" w14:textId="36C53EC3" w:rsidR="00544798" w:rsidRDefault="002A4AF1" w:rsidP="0054479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 An additional point of confusion is the use of </w:t>
      </w:r>
      <w:r w:rsidR="00833B27">
        <w:rPr>
          <w:rFonts w:ascii="Helvetica" w:hAnsi="Helvetica"/>
          <w:color w:val="000000"/>
          <w:sz w:val="20"/>
          <w:szCs w:val="20"/>
        </w:rPr>
        <w:t>different terminology for the different branches of physics.</w:t>
      </w:r>
    </w:p>
    <w:p w14:paraId="48059B87" w14:textId="1A2C57F9" w:rsidR="00833B27" w:rsidRDefault="00833B27" w:rsidP="00544798">
      <w:pPr>
        <w:rPr>
          <w:rFonts w:ascii="Helvetica" w:hAnsi="Helvetica"/>
          <w:color w:val="000000"/>
          <w:sz w:val="20"/>
          <w:szCs w:val="20"/>
        </w:rPr>
      </w:pPr>
    </w:p>
    <w:p w14:paraId="32379B56" w14:textId="4CC709F7" w:rsidR="00833B27" w:rsidRDefault="00833B27" w:rsidP="00544798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For example, in the PASCO write-up on page 2, the relationship </w:t>
      </w:r>
      <w:r w:rsidR="006A76E3">
        <w:rPr>
          <w:rFonts w:ascii="Helvetica" w:hAnsi="Helvetica"/>
          <w:color w:val="000000"/>
          <w:sz w:val="20"/>
          <w:szCs w:val="20"/>
        </w:rPr>
        <w:t xml:space="preserve">below (Eq-1) </w:t>
      </w:r>
      <w:r w:rsidR="004B0434">
        <w:rPr>
          <w:rFonts w:ascii="Helvetica" w:hAnsi="Helvetica"/>
          <w:color w:val="000000"/>
          <w:sz w:val="20"/>
          <w:szCs w:val="20"/>
        </w:rPr>
        <w:t xml:space="preserve">is called </w:t>
      </w:r>
      <w:r w:rsidR="004B0434" w:rsidRPr="004F4FBD">
        <w:rPr>
          <w:rFonts w:ascii="Helvetica" w:hAnsi="Helvetica"/>
          <w:b/>
          <w:bCs/>
          <w:color w:val="000000"/>
          <w:sz w:val="20"/>
          <w:szCs w:val="20"/>
        </w:rPr>
        <w:t>intensity per wavelength</w:t>
      </w:r>
      <w:r w:rsidR="006A76E3">
        <w:rPr>
          <w:rFonts w:ascii="Helvetica" w:hAnsi="Helvetica"/>
          <w:color w:val="000000"/>
          <w:sz w:val="20"/>
          <w:szCs w:val="20"/>
        </w:rPr>
        <w:t>.</w:t>
      </w:r>
    </w:p>
    <w:p w14:paraId="19475F05" w14:textId="6214FB29" w:rsidR="004B0434" w:rsidRDefault="004B0434" w:rsidP="00544798">
      <w:pPr>
        <w:rPr>
          <w:rFonts w:ascii="Helvetica" w:hAnsi="Helvetica"/>
          <w:color w:val="000000"/>
          <w:sz w:val="20"/>
          <w:szCs w:val="20"/>
        </w:rPr>
      </w:pPr>
    </w:p>
    <w:p w14:paraId="59F44483" w14:textId="78F35FF2" w:rsidR="004B0434" w:rsidRPr="004B0434" w:rsidRDefault="004B0434" w:rsidP="006A76E3">
      <w:pPr>
        <w:ind w:left="2160" w:firstLine="720"/>
        <w:rPr>
          <w:rFonts w:ascii="Helvetica" w:eastAsiaTheme="minorEastAsia" w:hAnsi="Helvetica"/>
          <w:color w:val="000000"/>
          <w:sz w:val="20"/>
          <w:szCs w:val="20"/>
        </w:rPr>
      </w:pPr>
      <m:oMath>
        <m:r>
          <w:rPr>
            <w:rFonts w:ascii="Cambria Math" w:hAnsi="Cambria Math"/>
            <w:color w:val="000000"/>
            <w:sz w:val="20"/>
            <w:szCs w:val="20"/>
          </w:rPr>
          <m:t>I</m:t>
        </m:r>
        <m:d>
          <m:d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λ,T</m:t>
            </m:r>
          </m:e>
        </m:d>
        <m:r>
          <w:rPr>
            <w:rFonts w:ascii="Cambria Math" w:hAnsi="Cambria Math"/>
            <w:color w:val="000000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color w:val="000000"/>
                <w:sz w:val="20"/>
                <w:szCs w:val="20"/>
              </w:rPr>
              <m:t>2π</m:t>
            </m:r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c</m:t>
                </m:r>
              </m:e>
              <m:sup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sz w:val="20"/>
                <w:szCs w:val="20"/>
              </w:rPr>
              <m:t>h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λ</m:t>
                </m:r>
              </m:e>
              <m:sup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5</m:t>
                </m:r>
              </m:sup>
            </m:sSup>
          </m:den>
        </m:f>
        <m:d>
          <m:dPr>
            <m:ctrlPr>
              <w:rPr>
                <w:rFonts w:ascii="Cambria Math" w:hAnsi="Cambria Math"/>
                <w:i/>
                <w:color w:val="000000"/>
                <w:sz w:val="20"/>
                <w:szCs w:val="2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0000"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</w:rPr>
                      <m:t>e</m:t>
                    </m:r>
                  </m:e>
                  <m:sup>
                    <m:f>
                      <m:fPr>
                        <m:type m:val="skw"/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hc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</w:rPr>
                          <m:t>λkT</m:t>
                        </m:r>
                      </m:den>
                    </m:f>
                  </m:sup>
                </m:sSup>
                <m:r>
                  <w:rPr>
                    <w:rFonts w:ascii="Cambria Math" w:hAnsi="Cambria Math"/>
                    <w:color w:val="000000"/>
                    <w:sz w:val="20"/>
                    <w:szCs w:val="20"/>
                  </w:rPr>
                  <m:t>-1</m:t>
                </m:r>
              </m:den>
            </m:f>
          </m:e>
        </m:d>
      </m:oMath>
      <w:r w:rsidR="006A76E3">
        <w:rPr>
          <w:rFonts w:ascii="Helvetica" w:eastAsiaTheme="minorEastAsia" w:hAnsi="Helvetica"/>
          <w:color w:val="000000"/>
          <w:sz w:val="20"/>
          <w:szCs w:val="20"/>
        </w:rPr>
        <w:tab/>
      </w:r>
      <w:r w:rsidR="006A76E3">
        <w:rPr>
          <w:rFonts w:ascii="Helvetica" w:eastAsiaTheme="minorEastAsia" w:hAnsi="Helvetica"/>
          <w:color w:val="000000"/>
          <w:sz w:val="20"/>
          <w:szCs w:val="20"/>
        </w:rPr>
        <w:tab/>
      </w:r>
      <w:r w:rsidR="006A76E3">
        <w:rPr>
          <w:rFonts w:ascii="Helvetica" w:eastAsiaTheme="minorEastAsia" w:hAnsi="Helvetica"/>
          <w:color w:val="000000"/>
          <w:sz w:val="20"/>
          <w:szCs w:val="20"/>
        </w:rPr>
        <w:tab/>
      </w:r>
      <w:r w:rsidR="006A76E3">
        <w:rPr>
          <w:rFonts w:ascii="Helvetica" w:eastAsiaTheme="minorEastAsia" w:hAnsi="Helvetica"/>
          <w:color w:val="000000"/>
          <w:sz w:val="20"/>
          <w:szCs w:val="20"/>
        </w:rPr>
        <w:tab/>
      </w:r>
      <w:r w:rsidR="006A76E3">
        <w:rPr>
          <w:rFonts w:ascii="Helvetica" w:eastAsiaTheme="minorEastAsia" w:hAnsi="Helvetica"/>
          <w:color w:val="000000"/>
          <w:sz w:val="20"/>
          <w:szCs w:val="20"/>
        </w:rPr>
        <w:tab/>
      </w:r>
      <w:r w:rsidR="006A76E3">
        <w:rPr>
          <w:rFonts w:ascii="Helvetica" w:hAnsi="Helvetica"/>
          <w:color w:val="000000"/>
          <w:sz w:val="20"/>
          <w:szCs w:val="20"/>
        </w:rPr>
        <w:t>Equation 1</w:t>
      </w:r>
    </w:p>
    <w:p w14:paraId="1431DBFE" w14:textId="57D154FF" w:rsidR="004B0434" w:rsidRDefault="004B0434" w:rsidP="00544798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14B69D8C" w14:textId="77777777" w:rsidR="004B0434" w:rsidRDefault="004B0434" w:rsidP="00544798">
      <w:pPr>
        <w:rPr>
          <w:rFonts w:ascii="Helvetica" w:hAnsi="Helvetica"/>
          <w:color w:val="000000"/>
          <w:sz w:val="20"/>
          <w:szCs w:val="20"/>
        </w:rPr>
      </w:pPr>
    </w:p>
    <w:p w14:paraId="3C81A9C6" w14:textId="1C1506F7" w:rsidR="00A7477C" w:rsidRDefault="006A76E3" w:rsidP="00A7477C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According to </w:t>
      </w:r>
      <w:r w:rsidRPr="006A76E3">
        <w:rPr>
          <w:rFonts w:ascii="Helvetica" w:hAnsi="Helvetica"/>
          <w:b/>
          <w:bCs/>
          <w:color w:val="000000"/>
          <w:sz w:val="20"/>
          <w:szCs w:val="20"/>
        </w:rPr>
        <w:t>Optics</w:t>
      </w:r>
      <w:r>
        <w:rPr>
          <w:rFonts w:ascii="Helvetica" w:hAnsi="Helvetica"/>
          <w:color w:val="000000"/>
          <w:sz w:val="20"/>
          <w:szCs w:val="20"/>
        </w:rPr>
        <w:t xml:space="preserve"> by Hecht (4</w:t>
      </w:r>
      <w:r w:rsidRPr="006A76E3">
        <w:rPr>
          <w:rFonts w:ascii="Helvetica" w:hAnsi="Helvetica"/>
          <w:color w:val="000000"/>
          <w:sz w:val="20"/>
          <w:szCs w:val="20"/>
          <w:vertAlign w:val="superscript"/>
        </w:rPr>
        <w:t>th</w:t>
      </w:r>
      <w:r>
        <w:rPr>
          <w:rFonts w:ascii="Helvetica" w:hAnsi="Helvetica"/>
          <w:color w:val="000000"/>
          <w:sz w:val="20"/>
          <w:szCs w:val="20"/>
        </w:rPr>
        <w:t xml:space="preserve"> Ed) intensity is being replaced (in Optics) by the </w:t>
      </w:r>
      <w:r w:rsidRPr="00163E29">
        <w:rPr>
          <w:rFonts w:ascii="Helvetica" w:hAnsi="Helvetica"/>
          <w:b/>
          <w:bCs/>
          <w:color w:val="000000"/>
          <w:sz w:val="20"/>
          <w:szCs w:val="20"/>
        </w:rPr>
        <w:t xml:space="preserve">radiometric term of irradiance. </w:t>
      </w:r>
      <w:r w:rsidR="00CA64B1" w:rsidRPr="00A7477C">
        <w:rPr>
          <w:rFonts w:ascii="Helvetica" w:hAnsi="Helvetica"/>
          <w:color w:val="000000"/>
          <w:sz w:val="20"/>
          <w:szCs w:val="20"/>
        </w:rPr>
        <w:t>Hecht defines quantity defined by Eq-1 as</w:t>
      </w:r>
      <w:r w:rsidR="00CA64B1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A7477C">
        <w:rPr>
          <w:rFonts w:ascii="Helvetica" w:hAnsi="Helvetica"/>
          <w:b/>
          <w:bCs/>
          <w:color w:val="000000"/>
          <w:sz w:val="20"/>
          <w:szCs w:val="20"/>
        </w:rPr>
        <w:t>‘</w:t>
      </w:r>
      <w:r w:rsidR="00A7477C">
        <w:rPr>
          <w:rFonts w:ascii="Helvetica" w:hAnsi="Helvetica"/>
          <w:color w:val="000000"/>
          <w:sz w:val="20"/>
          <w:szCs w:val="20"/>
        </w:rPr>
        <w:t>s</w:t>
      </w:r>
      <w:r w:rsidR="00A7477C">
        <w:rPr>
          <w:rFonts w:ascii="Helvetica" w:hAnsi="Helvetica"/>
          <w:color w:val="000000"/>
          <w:sz w:val="20"/>
          <w:szCs w:val="20"/>
        </w:rPr>
        <w:t>pectral irradiance</w:t>
      </w:r>
      <w:r w:rsidR="00A7477C">
        <w:rPr>
          <w:rFonts w:ascii="Helvetica" w:hAnsi="Helvetica"/>
          <w:color w:val="000000"/>
          <w:sz w:val="20"/>
          <w:szCs w:val="20"/>
        </w:rPr>
        <w:t>’.</w:t>
      </w:r>
      <w:r w:rsidR="00A7477C">
        <w:rPr>
          <w:rFonts w:ascii="Helvetica" w:hAnsi="Helvetica"/>
          <w:color w:val="000000"/>
          <w:sz w:val="20"/>
          <w:szCs w:val="20"/>
        </w:rPr>
        <w:t xml:space="preserve">            </w:t>
      </w:r>
    </w:p>
    <w:p w14:paraId="22C2AA79" w14:textId="555AF196" w:rsidR="004F4FBD" w:rsidRPr="00A7477C" w:rsidRDefault="004F4FBD" w:rsidP="00DD49DD">
      <w:pPr>
        <w:rPr>
          <w:rFonts w:ascii="Helvetica" w:hAnsi="Helvetica"/>
          <w:b/>
          <w:bCs/>
          <w:color w:val="000000"/>
          <w:sz w:val="20"/>
          <w:szCs w:val="20"/>
        </w:rPr>
      </w:pPr>
    </w:p>
    <w:p w14:paraId="64E0259C" w14:textId="77777777" w:rsidR="004F4FBD" w:rsidRDefault="004F4FBD" w:rsidP="00DD49DD">
      <w:pPr>
        <w:rPr>
          <w:rFonts w:ascii="Helvetica" w:hAnsi="Helvetica"/>
          <w:color w:val="000000"/>
          <w:sz w:val="20"/>
          <w:szCs w:val="20"/>
        </w:rPr>
      </w:pPr>
    </w:p>
    <w:p w14:paraId="1E0D218A" w14:textId="59629AD5" w:rsidR="00386EFB" w:rsidRDefault="006A76E3" w:rsidP="00DD49DD">
      <w:pPr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Show that the units of </w:t>
      </w:r>
      <w:r>
        <w:rPr>
          <w:rFonts w:ascii="Helvetica" w:hAnsi="Helvetica"/>
          <w:color w:val="000000"/>
          <w:sz w:val="20"/>
          <w:szCs w:val="20"/>
        </w:rPr>
        <w:t>Equation 1</w:t>
      </w:r>
      <w:r>
        <w:rPr>
          <w:rFonts w:ascii="Helvetica" w:hAnsi="Helvetica"/>
          <w:color w:val="000000"/>
          <w:sz w:val="20"/>
          <w:szCs w:val="20"/>
        </w:rPr>
        <w:t xml:space="preserve"> are the same as </w:t>
      </w:r>
      <w:r w:rsidR="004F4FBD">
        <w:rPr>
          <w:rFonts w:ascii="Helvetica" w:hAnsi="Helvetica"/>
          <w:color w:val="000000"/>
          <w:sz w:val="20"/>
          <w:szCs w:val="20"/>
        </w:rPr>
        <w:t>spectral irradiance</w:t>
      </w:r>
      <w:r w:rsidR="00CA64B1">
        <w:rPr>
          <w:rFonts w:ascii="Helvetica" w:hAnsi="Helvetica"/>
          <w:color w:val="000000"/>
          <w:sz w:val="20"/>
          <w:szCs w:val="20"/>
        </w:rPr>
        <w:t>.</w:t>
      </w:r>
    </w:p>
    <w:p w14:paraId="2E4E1C09" w14:textId="05965333" w:rsidR="006A76E3" w:rsidRDefault="006A76E3" w:rsidP="00DD49DD">
      <w:pPr>
        <w:rPr>
          <w:rFonts w:ascii="Helvetica" w:hAnsi="Helvetica"/>
          <w:color w:val="000000"/>
          <w:sz w:val="20"/>
          <w:szCs w:val="20"/>
        </w:rPr>
      </w:pPr>
    </w:p>
    <w:p w14:paraId="0543D7F0" w14:textId="72B06793" w:rsidR="00FF1EE7" w:rsidRDefault="00FF1EE7" w:rsidP="00F44235">
      <w:pPr>
        <w:rPr>
          <w:rFonts w:ascii="Helvetica" w:hAnsi="Helvetica"/>
          <w:b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3)</w:t>
      </w:r>
      <w:r w:rsidRPr="00FF1EE7">
        <w:rPr>
          <w:rFonts w:ascii="Helvetica" w:hAnsi="Helvetica"/>
          <w:b/>
          <w:color w:val="000000"/>
          <w:sz w:val="20"/>
          <w:szCs w:val="20"/>
        </w:rPr>
        <w:t xml:space="preserve"> </w:t>
      </w:r>
      <w:r w:rsidR="00A76C29">
        <w:rPr>
          <w:rFonts w:ascii="Helvetica" w:hAnsi="Helvetica"/>
          <w:b/>
          <w:color w:val="000000"/>
          <w:sz w:val="20"/>
          <w:szCs w:val="20"/>
        </w:rPr>
        <w:t xml:space="preserve">Examination of </w:t>
      </w:r>
      <w:r w:rsidR="00C47AB2">
        <w:rPr>
          <w:rFonts w:ascii="Helvetica" w:hAnsi="Helvetica"/>
          <w:b/>
          <w:color w:val="000000"/>
          <w:sz w:val="20"/>
          <w:szCs w:val="20"/>
        </w:rPr>
        <w:t xml:space="preserve">photometer </w:t>
      </w:r>
      <w:r w:rsidR="00A76C29">
        <w:rPr>
          <w:rFonts w:ascii="Helvetica" w:hAnsi="Helvetica"/>
          <w:b/>
          <w:color w:val="000000"/>
          <w:sz w:val="20"/>
          <w:szCs w:val="20"/>
        </w:rPr>
        <w:t>sensor</w:t>
      </w:r>
    </w:p>
    <w:p w14:paraId="6EFCBD18" w14:textId="70EF230C" w:rsidR="0007294C" w:rsidRDefault="0007294C" w:rsidP="00F44235">
      <w:pPr>
        <w:rPr>
          <w:rFonts w:ascii="Helvetica" w:hAnsi="Helvetica"/>
          <w:b/>
          <w:color w:val="000000"/>
          <w:sz w:val="20"/>
          <w:szCs w:val="20"/>
        </w:rPr>
      </w:pPr>
    </w:p>
    <w:p w14:paraId="6410F29C" w14:textId="326FE9E2" w:rsidR="00FC4B37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The ‘sensing element’ used by the PASCO high sensitivity light sensor uses a BaF</w:t>
      </w:r>
      <w:r>
        <w:rPr>
          <w:rFonts w:ascii="Helvetica" w:hAnsi="Helvetica"/>
          <w:bCs/>
          <w:color w:val="000000"/>
          <w:sz w:val="20"/>
          <w:szCs w:val="20"/>
          <w:vertAlign w:val="subscript"/>
        </w:rPr>
        <w:t>2</w:t>
      </w:r>
      <w:r>
        <w:rPr>
          <w:rFonts w:ascii="Helvetica" w:hAnsi="Helvetica"/>
          <w:bCs/>
          <w:color w:val="000000"/>
          <w:sz w:val="20"/>
          <w:szCs w:val="20"/>
        </w:rPr>
        <w:t xml:space="preserve"> window &amp; a xenon gas-filled thermopile. </w:t>
      </w:r>
    </w:p>
    <w:p w14:paraId="0A6C45A4" w14:textId="76B86371" w:rsidR="00A76C29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</w:p>
    <w:p w14:paraId="1ACBCF1A" w14:textId="63F32F89" w:rsidR="00A76C29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What is the definition of a thermopile?</w:t>
      </w:r>
    </w:p>
    <w:p w14:paraId="03737BF5" w14:textId="006709AD" w:rsidR="00A76C29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</w:p>
    <w:p w14:paraId="0BEAD0A6" w14:textId="01978EBA" w:rsidR="00A76C29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 xml:space="preserve">What desirable properties does a </w:t>
      </w:r>
      <w:r>
        <w:rPr>
          <w:rFonts w:ascii="Helvetica" w:hAnsi="Helvetica"/>
          <w:bCs/>
          <w:color w:val="000000"/>
          <w:sz w:val="20"/>
          <w:szCs w:val="20"/>
        </w:rPr>
        <w:t>BaF</w:t>
      </w:r>
      <w:r>
        <w:rPr>
          <w:rFonts w:ascii="Helvetica" w:hAnsi="Helvetica"/>
          <w:bCs/>
          <w:color w:val="000000"/>
          <w:sz w:val="20"/>
          <w:szCs w:val="20"/>
          <w:vertAlign w:val="subscript"/>
        </w:rPr>
        <w:t>2</w:t>
      </w:r>
      <w:r>
        <w:rPr>
          <w:rFonts w:ascii="Helvetica" w:hAnsi="Helvetica"/>
          <w:bCs/>
          <w:color w:val="000000"/>
          <w:sz w:val="20"/>
          <w:szCs w:val="20"/>
        </w:rPr>
        <w:t xml:space="preserve"> window</w:t>
      </w:r>
      <w:r>
        <w:rPr>
          <w:rFonts w:ascii="Helvetica" w:hAnsi="Helvetica"/>
          <w:bCs/>
          <w:color w:val="000000"/>
          <w:sz w:val="20"/>
          <w:szCs w:val="20"/>
        </w:rPr>
        <w:t xml:space="preserve"> possess that makes it particularly useful for this experiment?</w:t>
      </w:r>
    </w:p>
    <w:p w14:paraId="2E4B13D8" w14:textId="5FD0D868" w:rsidR="00A76C29" w:rsidRDefault="00A76C29" w:rsidP="00FC4B37">
      <w:pPr>
        <w:rPr>
          <w:rFonts w:ascii="Helvetica" w:hAnsi="Helvetica"/>
          <w:bCs/>
          <w:color w:val="000000"/>
          <w:sz w:val="20"/>
          <w:szCs w:val="20"/>
        </w:rPr>
      </w:pPr>
    </w:p>
    <w:p w14:paraId="6A0B0296" w14:textId="3F4088A9" w:rsidR="00163E29" w:rsidRDefault="00163E29" w:rsidP="00FC4B37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>See website below</w:t>
      </w:r>
      <w:r w:rsidR="00CA64B1">
        <w:rPr>
          <w:rFonts w:ascii="Helvetica" w:hAnsi="Helvetica"/>
          <w:bCs/>
          <w:color w:val="000000"/>
          <w:sz w:val="20"/>
          <w:szCs w:val="20"/>
        </w:rPr>
        <w:t xml:space="preserve"> to answer question above on ‘window’ properties.</w:t>
      </w:r>
    </w:p>
    <w:p w14:paraId="1DA3BABB" w14:textId="77777777" w:rsidR="00163E29" w:rsidRDefault="00163E29" w:rsidP="00FC4B37">
      <w:pPr>
        <w:rPr>
          <w:rFonts w:ascii="Helvetica" w:hAnsi="Helvetica"/>
          <w:bCs/>
          <w:color w:val="000000"/>
          <w:sz w:val="20"/>
          <w:szCs w:val="20"/>
        </w:rPr>
      </w:pPr>
    </w:p>
    <w:p w14:paraId="3D558970" w14:textId="421B3FBD" w:rsidR="00163E29" w:rsidRDefault="00163E29" w:rsidP="00FC4B37">
      <w:pPr>
        <w:rPr>
          <w:rFonts w:ascii="Helvetica" w:hAnsi="Helvetica"/>
          <w:bCs/>
          <w:color w:val="000000"/>
          <w:sz w:val="20"/>
          <w:szCs w:val="20"/>
        </w:rPr>
      </w:pPr>
      <w:r w:rsidRPr="00163E29">
        <w:rPr>
          <w:rFonts w:ascii="Helvetica" w:hAnsi="Helvetica"/>
          <w:bCs/>
          <w:color w:val="000000"/>
          <w:sz w:val="20"/>
          <w:szCs w:val="20"/>
        </w:rPr>
        <w:t>https://www.ebetteroptics.com/article/view/id/122.html?http://www.ebetteroptics.com/ybt2020=33&amp;gclid=EAIaIQobChMIntz1gsLG9wIVCWpvBB1qfAI_EAAYASAAEgKFCvD_BwE</w:t>
      </w:r>
    </w:p>
    <w:p w14:paraId="20429FBE" w14:textId="77777777" w:rsidR="00A76C29" w:rsidRPr="00A76C29" w:rsidRDefault="00A76C29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398557F4" w14:textId="77777777" w:rsidR="007E6B19" w:rsidRDefault="007E6B19" w:rsidP="00FC4B37">
      <w:pPr>
        <w:rPr>
          <w:rFonts w:ascii="Helvetica" w:eastAsiaTheme="minorEastAsia" w:hAnsi="Helvetica"/>
          <w:b/>
          <w:color w:val="000000"/>
          <w:sz w:val="20"/>
          <w:szCs w:val="20"/>
        </w:rPr>
      </w:pPr>
    </w:p>
    <w:p w14:paraId="7B30B7FF" w14:textId="08B24172" w:rsidR="00FC4B37" w:rsidRPr="0097647E" w:rsidRDefault="0097647E" w:rsidP="00FC4B37">
      <w:pPr>
        <w:rPr>
          <w:rFonts w:ascii="Helvetica" w:eastAsiaTheme="minorEastAsia" w:hAnsi="Helvetica"/>
          <w:b/>
          <w:color w:val="000000"/>
          <w:sz w:val="20"/>
          <w:szCs w:val="20"/>
        </w:rPr>
      </w:pPr>
      <w:r w:rsidRPr="0097647E">
        <w:rPr>
          <w:rFonts w:ascii="Helvetica" w:eastAsiaTheme="minorEastAsia" w:hAnsi="Helvetica"/>
          <w:b/>
          <w:color w:val="000000"/>
          <w:sz w:val="20"/>
          <w:szCs w:val="20"/>
        </w:rPr>
        <w:t>Experiment analysis</w:t>
      </w:r>
    </w:p>
    <w:p w14:paraId="0601DEED" w14:textId="77777777" w:rsidR="0097647E" w:rsidRPr="002B643F" w:rsidRDefault="0097647E" w:rsidP="00FC4B37">
      <w:pPr>
        <w:rPr>
          <w:rFonts w:ascii="Helvetica" w:eastAsiaTheme="minorEastAsia" w:hAnsi="Helvetica"/>
          <w:b/>
          <w:color w:val="000000"/>
          <w:sz w:val="20"/>
          <w:szCs w:val="20"/>
        </w:rPr>
      </w:pPr>
    </w:p>
    <w:p w14:paraId="1C4E8A2D" w14:textId="77777777" w:rsidR="00C47372" w:rsidRDefault="0097647E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4) The index of refraction </w:t>
      </w:r>
      <w:r w:rsidR="00C47372">
        <w:rPr>
          <w:rFonts w:ascii="Helvetica" w:eastAsiaTheme="minorEastAsia" w:hAnsi="Helvetica"/>
          <w:bCs/>
          <w:color w:val="000000"/>
          <w:sz w:val="20"/>
          <w:szCs w:val="20"/>
        </w:rPr>
        <w:t xml:space="preserve">of the glass prism varies with the wavelength of light. </w:t>
      </w:r>
    </w:p>
    <w:p w14:paraId="041DE2D2" w14:textId="77777777" w:rsidR="00C47372" w:rsidRDefault="00C47372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6EF4476A" w14:textId="77777777" w:rsidR="00A3633B" w:rsidRDefault="00C47372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Using Eq-A4 from the PASCO write-up, calculate the index of refraction for angles measured for the peak intensity for the voltages measured in the experiment.  </w:t>
      </w:r>
    </w:p>
    <w:p w14:paraId="2D5A9196" w14:textId="77777777" w:rsidR="00A3633B" w:rsidRDefault="00A3633B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15C162F0" w14:textId="04B108AF" w:rsidR="007E6B19" w:rsidRDefault="00A3633B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This will give you 3 indices of refraction that will correspond to the respective peak wavelengths </w:t>
      </w:r>
      <w:r w:rsidR="007E6B19">
        <w:rPr>
          <w:rFonts w:ascii="Helvetica" w:eastAsiaTheme="minorEastAsia" w:hAnsi="Helvetica"/>
          <w:bCs/>
          <w:color w:val="000000"/>
          <w:sz w:val="20"/>
          <w:szCs w:val="20"/>
        </w:rPr>
        <w:t xml:space="preserve">(i.e., 3 different peak angles)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of the 3 voltages </w:t>
      </w:r>
      <w:r w:rsidR="007E6B19">
        <w:rPr>
          <w:rFonts w:ascii="Helvetica" w:eastAsiaTheme="minorEastAsia" w:hAnsi="Helvetica"/>
          <w:bCs/>
          <w:color w:val="000000"/>
          <w:sz w:val="20"/>
          <w:szCs w:val="20"/>
        </w:rPr>
        <w:t>used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in the experiment.</w:t>
      </w:r>
    </w:p>
    <w:p w14:paraId="2CBEA540" w14:textId="77777777" w:rsidR="007E6B19" w:rsidRDefault="007E6B19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6D414C2" w14:textId="77777777" w:rsidR="000D165C" w:rsidRDefault="000D165C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4F63D0EC" w14:textId="77777777" w:rsidR="000D165C" w:rsidRDefault="000D165C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25AE69D4" w14:textId="512D3C01" w:rsidR="00FC4B37" w:rsidRDefault="00144EFE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Once you calculate the indices of refraction, use the </w:t>
      </w:r>
      <w:r w:rsidR="00853DF2">
        <w:rPr>
          <w:rFonts w:ascii="Helvetica" w:eastAsiaTheme="minorEastAsia" w:hAnsi="Helvetica"/>
          <w:bCs/>
          <w:color w:val="000000"/>
          <w:sz w:val="20"/>
          <w:szCs w:val="20"/>
        </w:rPr>
        <w:t>attached</w:t>
      </w:r>
      <w:r w:rsidR="00853DF2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graph to read off the wavelengths </w:t>
      </w:r>
      <w:r w:rsidR="00EC5C46">
        <w:rPr>
          <w:rFonts w:ascii="Helvetica" w:eastAsiaTheme="minorEastAsia" w:hAnsi="Helvetica"/>
          <w:bCs/>
          <w:color w:val="000000"/>
          <w:sz w:val="20"/>
          <w:szCs w:val="20"/>
        </w:rPr>
        <w:t xml:space="preserve">(i.e.,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max</m:t>
            </m:r>
          </m:sub>
        </m:sSub>
        <m:r>
          <w:rPr>
            <w:rFonts w:ascii="Cambria Math" w:hAnsi="Cambria Math"/>
            <w:color w:val="000000"/>
            <w:sz w:val="20"/>
            <w:szCs w:val="20"/>
          </w:rPr>
          <m:t xml:space="preserve">) </m:t>
        </m:r>
      </m:oMath>
      <w:r>
        <w:rPr>
          <w:rFonts w:ascii="Helvetica" w:eastAsiaTheme="minorEastAsia" w:hAnsi="Helvetica"/>
          <w:bCs/>
          <w:color w:val="000000"/>
          <w:sz w:val="20"/>
          <w:szCs w:val="20"/>
        </w:rPr>
        <w:t>which correspond to the indices.</w:t>
      </w:r>
      <w:r w:rsidR="007E6B19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Show work (lines) on the graph.</w:t>
      </w:r>
    </w:p>
    <w:p w14:paraId="4692252B" w14:textId="77777777" w:rsidR="00FC4B37" w:rsidRPr="00FC4B37" w:rsidRDefault="00FC4B37" w:rsidP="00FC4B37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32CE0CDB" w14:textId="77777777" w:rsidR="000D165C" w:rsidRDefault="000D165C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3565CC02" w14:textId="77777777" w:rsidR="000D165C" w:rsidRDefault="000D165C">
      <w:pPr>
        <w:rPr>
          <w:rFonts w:ascii="Helvetica" w:eastAsiaTheme="minorEastAsia" w:hAnsi="Helvetica"/>
          <w:color w:val="000000"/>
          <w:sz w:val="20"/>
          <w:szCs w:val="20"/>
        </w:rPr>
      </w:pPr>
    </w:p>
    <w:p w14:paraId="40AB3723" w14:textId="25CFF139" w:rsidR="00784211" w:rsidRDefault="00163E29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5</w:t>
      </w:r>
      <w:r w:rsidR="00784211">
        <w:rPr>
          <w:rFonts w:ascii="Helvetica" w:eastAsiaTheme="minorEastAsia" w:hAnsi="Helvetica"/>
          <w:color w:val="000000"/>
          <w:sz w:val="20"/>
          <w:szCs w:val="20"/>
        </w:rPr>
        <w:t xml:space="preserve">)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Finding temperature of bulb </w:t>
      </w:r>
      <w:r w:rsidR="00853DF2">
        <w:rPr>
          <w:rFonts w:ascii="Helvetica" w:eastAsiaTheme="minorEastAsia" w:hAnsi="Helvetica"/>
          <w:bCs/>
          <w:color w:val="000000"/>
          <w:sz w:val="20"/>
          <w:szCs w:val="20"/>
        </w:rPr>
        <w:t>(</w:t>
      </w:r>
      <w:r w:rsidR="0030309F">
        <w:rPr>
          <w:rFonts w:ascii="Helvetica" w:eastAsiaTheme="minorEastAsia" w:hAnsi="Helvetica"/>
          <w:bCs/>
          <w:color w:val="000000"/>
          <w:sz w:val="20"/>
          <w:szCs w:val="20"/>
        </w:rPr>
        <w:t xml:space="preserve">at the various </w:t>
      </w:r>
      <w:r w:rsidR="00853DF2">
        <w:rPr>
          <w:rFonts w:ascii="Helvetica" w:eastAsiaTheme="minorEastAsia" w:hAnsi="Helvetica"/>
          <w:bCs/>
          <w:color w:val="000000"/>
          <w:sz w:val="20"/>
          <w:szCs w:val="20"/>
        </w:rPr>
        <w:t xml:space="preserve">experimental </w:t>
      </w:r>
      <w:r w:rsidR="0030309F">
        <w:rPr>
          <w:rFonts w:ascii="Helvetica" w:eastAsiaTheme="minorEastAsia" w:hAnsi="Helvetica"/>
          <w:bCs/>
          <w:color w:val="000000"/>
          <w:sz w:val="20"/>
          <w:szCs w:val="20"/>
        </w:rPr>
        <w:t>voltages</w:t>
      </w:r>
      <w:r w:rsidR="00853DF2">
        <w:rPr>
          <w:rFonts w:ascii="Helvetica" w:eastAsiaTheme="minorEastAsia" w:hAnsi="Helvetica"/>
          <w:bCs/>
          <w:color w:val="000000"/>
          <w:sz w:val="20"/>
          <w:szCs w:val="20"/>
        </w:rPr>
        <w:t>)</w:t>
      </w:r>
      <w:r w:rsidR="0030309F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using resistivity of tungsten</w:t>
      </w:r>
    </w:p>
    <w:p w14:paraId="67278BE5" w14:textId="732EAB9A" w:rsidR="00163E29" w:rsidRDefault="00163E29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1C7C60C5" w14:textId="43DA2DC1" w:rsidR="0030309F" w:rsidRDefault="00163E29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>The temperature of the bulb used in this experiment can be obtained from Eq- A6 (page 14)</w:t>
      </w:r>
      <w:r w:rsidR="007E6B19">
        <w:rPr>
          <w:rFonts w:ascii="Helvetica" w:eastAsiaTheme="minorEastAsia" w:hAnsi="Helvetica"/>
          <w:bCs/>
          <w:color w:val="000000"/>
          <w:sz w:val="20"/>
          <w:szCs w:val="20"/>
        </w:rPr>
        <w:t xml:space="preserve">. </w:t>
      </w:r>
    </w:p>
    <w:p w14:paraId="1050F66D" w14:textId="77777777" w:rsidR="0030309F" w:rsidRDefault="0030309F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1194C714" w14:textId="77777777" w:rsidR="0030309F" w:rsidRDefault="007E6B19">
      <w:pPr>
        <w:rPr>
          <w:rFonts w:ascii="Helvetica" w:eastAsiaTheme="minorEastAsia" w:hAnsi="Helvetica"/>
          <w:b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First you need to calculate the respective resistivities associated with the 3 voltages at which the experiment was run (i.e., 4, 7 &amp; </w:t>
      </w:r>
      <w:r w:rsidR="0030309F">
        <w:rPr>
          <w:rFonts w:ascii="Helvetica" w:eastAsiaTheme="minorEastAsia" w:hAnsi="Helvetica"/>
          <w:bCs/>
          <w:color w:val="000000"/>
          <w:sz w:val="20"/>
          <w:szCs w:val="20"/>
        </w:rPr>
        <w:t xml:space="preserve">8 V). Use Eq- A7. </w:t>
      </w:r>
    </w:p>
    <w:p w14:paraId="64E6F275" w14:textId="77777777" w:rsidR="0030309F" w:rsidRDefault="0030309F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607A23DC" w14:textId="50E7C32E" w:rsidR="00163E29" w:rsidRPr="008945CA" w:rsidRDefault="0030309F">
      <w:pPr>
        <w:rPr>
          <w:rFonts w:ascii="Helvetica" w:eastAsiaTheme="minorEastAsia" w:hAnsi="Helvetica"/>
          <w:bCs/>
          <w:i/>
          <w:iCs/>
          <w:color w:val="000000"/>
          <w:sz w:val="20"/>
          <w:szCs w:val="20"/>
        </w:rPr>
      </w:pP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Use </w:t>
      </w:r>
      <w:proofErr w:type="spellStart"/>
      <w:r>
        <w:rPr>
          <w:rFonts w:ascii="Helvetica" w:eastAsiaTheme="minorEastAsia" w:hAnsi="Helvetica"/>
          <w:bCs/>
          <w:color w:val="000000"/>
          <w:sz w:val="20"/>
          <w:szCs w:val="20"/>
        </w:rPr>
        <w:t>R</w:t>
      </w:r>
      <w:r>
        <w:rPr>
          <w:rFonts w:ascii="Helvetica" w:eastAsiaTheme="minorEastAsia" w:hAnsi="Helvetica"/>
          <w:bCs/>
          <w:color w:val="000000"/>
          <w:sz w:val="20"/>
          <w:szCs w:val="20"/>
          <w:vertAlign w:val="subscript"/>
        </w:rPr>
        <w:t>holder</w:t>
      </w:r>
      <w:proofErr w:type="spellEnd"/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@ 4 volts = 1 Ohms, </w:t>
      </w:r>
      <w:proofErr w:type="spellStart"/>
      <w:r>
        <w:rPr>
          <w:rFonts w:ascii="Helvetica" w:eastAsiaTheme="minorEastAsia" w:hAnsi="Helvetica"/>
          <w:bCs/>
          <w:color w:val="000000"/>
          <w:sz w:val="20"/>
          <w:szCs w:val="20"/>
        </w:rPr>
        <w:t>R</w:t>
      </w:r>
      <w:r>
        <w:rPr>
          <w:rFonts w:ascii="Helvetica" w:eastAsiaTheme="minorEastAsia" w:hAnsi="Helvetica"/>
          <w:bCs/>
          <w:color w:val="000000"/>
          <w:sz w:val="20"/>
          <w:szCs w:val="20"/>
          <w:vertAlign w:val="subscript"/>
        </w:rPr>
        <w:t>holder</w:t>
      </w:r>
      <w:proofErr w:type="spellEnd"/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@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7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volts =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2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Ohm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s &amp; </w:t>
      </w:r>
      <w:proofErr w:type="spellStart"/>
      <w:r>
        <w:rPr>
          <w:rFonts w:ascii="Helvetica" w:eastAsiaTheme="minorEastAsia" w:hAnsi="Helvetica"/>
          <w:bCs/>
          <w:color w:val="000000"/>
          <w:sz w:val="20"/>
          <w:szCs w:val="20"/>
        </w:rPr>
        <w:t>R</w:t>
      </w:r>
      <w:r>
        <w:rPr>
          <w:rFonts w:ascii="Helvetica" w:eastAsiaTheme="minorEastAsia" w:hAnsi="Helvetica"/>
          <w:bCs/>
          <w:color w:val="000000"/>
          <w:sz w:val="20"/>
          <w:szCs w:val="20"/>
          <w:vertAlign w:val="subscript"/>
        </w:rPr>
        <w:t>holder</w:t>
      </w:r>
      <w:proofErr w:type="spellEnd"/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@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8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volts = 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2.5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Ohm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>s. These values were provided by PASCO.</w:t>
      </w:r>
      <w:r w:rsidR="00EC5C46"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  <w:r w:rsidR="00EC5C46" w:rsidRPr="008945CA">
        <w:rPr>
          <w:rFonts w:ascii="Helvetica" w:eastAsiaTheme="minorEastAsia" w:hAnsi="Helvetica"/>
          <w:bCs/>
          <w:i/>
          <w:iCs/>
          <w:color w:val="000000"/>
          <w:sz w:val="20"/>
          <w:szCs w:val="20"/>
        </w:rPr>
        <w:t xml:space="preserve">Please note that V &amp; I are the values that </w:t>
      </w:r>
      <w:r w:rsidR="008945CA" w:rsidRPr="008945CA">
        <w:rPr>
          <w:rFonts w:ascii="Helvetica" w:eastAsiaTheme="minorEastAsia" w:hAnsi="Helvetica"/>
          <w:bCs/>
          <w:i/>
          <w:iCs/>
          <w:color w:val="000000"/>
          <w:sz w:val="20"/>
          <w:szCs w:val="20"/>
        </w:rPr>
        <w:t>were recorded in lab for the 3 runs.</w:t>
      </w:r>
    </w:p>
    <w:p w14:paraId="3694AEFB" w14:textId="77777777" w:rsidR="001A5D13" w:rsidRPr="003020EC" w:rsidRDefault="001A5D13">
      <w:pPr>
        <w:rPr>
          <w:rFonts w:ascii="Helvetica" w:eastAsiaTheme="minorEastAsia" w:hAnsi="Helvetica"/>
          <w:bCs/>
          <w:color w:val="000000"/>
          <w:sz w:val="20"/>
          <w:szCs w:val="20"/>
        </w:rPr>
      </w:pPr>
    </w:p>
    <w:p w14:paraId="036F1DD3" w14:textId="3CA9F9C1" w:rsidR="00784211" w:rsidRDefault="00853DF2">
      <w:pPr>
        <w:rPr>
          <w:rFonts w:ascii="Helvetica" w:eastAsiaTheme="minorEastAsia" w:hAnsi="Helvetica"/>
          <w:color w:val="000000"/>
          <w:sz w:val="20"/>
          <w:szCs w:val="20"/>
        </w:rPr>
      </w:pPr>
      <w:r>
        <w:rPr>
          <w:rFonts w:ascii="Helvetica" w:eastAsiaTheme="minorEastAsia" w:hAnsi="Helvetica"/>
          <w:color w:val="000000"/>
          <w:sz w:val="20"/>
          <w:szCs w:val="20"/>
        </w:rPr>
        <w:t>Temperatures at 4, 7 &amp; 8 volts can be calculated.</w:t>
      </w:r>
    </w:p>
    <w:p w14:paraId="14510147" w14:textId="37EB5DC0" w:rsidR="002816B1" w:rsidRDefault="002816B1">
      <w:pPr>
        <w:rPr>
          <w:rFonts w:ascii="Helvetica" w:hAnsi="Helvetica"/>
          <w:b/>
          <w:color w:val="000000"/>
          <w:sz w:val="20"/>
          <w:szCs w:val="20"/>
        </w:rPr>
      </w:pPr>
    </w:p>
    <w:p w14:paraId="5B785A20" w14:textId="3326737D" w:rsidR="000D165C" w:rsidRDefault="000D165C">
      <w:pPr>
        <w:rPr>
          <w:rFonts w:ascii="Helvetica" w:hAnsi="Helvetica"/>
          <w:b/>
          <w:color w:val="000000"/>
          <w:sz w:val="20"/>
          <w:szCs w:val="20"/>
        </w:rPr>
      </w:pPr>
    </w:p>
    <w:p w14:paraId="65295188" w14:textId="77777777" w:rsidR="000D165C" w:rsidRDefault="000D165C">
      <w:pPr>
        <w:rPr>
          <w:rFonts w:ascii="Helvetica" w:hAnsi="Helvetica"/>
          <w:b/>
          <w:color w:val="000000"/>
          <w:sz w:val="20"/>
          <w:szCs w:val="20"/>
        </w:rPr>
      </w:pPr>
    </w:p>
    <w:p w14:paraId="2AF24E21" w14:textId="29DA5493" w:rsidR="00386EFB" w:rsidRDefault="000D165C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6</w:t>
      </w:r>
      <w:r w:rsidR="002816B1" w:rsidRPr="002816B1">
        <w:rPr>
          <w:rFonts w:ascii="Helvetica" w:hAnsi="Helvetica"/>
          <w:color w:val="000000"/>
          <w:sz w:val="20"/>
          <w:szCs w:val="20"/>
        </w:rPr>
        <w:t>)</w:t>
      </w:r>
      <w:r w:rsidR="00386EFB">
        <w:rPr>
          <w:rFonts w:ascii="Helvetica" w:hAnsi="Helvetica"/>
          <w:color w:val="000000"/>
          <w:sz w:val="20"/>
          <w:szCs w:val="20"/>
        </w:rPr>
        <w:t xml:space="preserve"> </w:t>
      </w:r>
      <w:r w:rsidR="00853DF2">
        <w:rPr>
          <w:rFonts w:ascii="Helvetica" w:hAnsi="Helvetica"/>
          <w:bCs/>
          <w:color w:val="000000"/>
          <w:sz w:val="20"/>
          <w:szCs w:val="20"/>
        </w:rPr>
        <w:t>In question 4 above, you calculated 3 wavelengths at peak intensity. Wein</w:t>
      </w:r>
      <w:r w:rsidR="00281097">
        <w:rPr>
          <w:rFonts w:ascii="Helvetica" w:hAnsi="Helvetica"/>
          <w:bCs/>
          <w:color w:val="000000"/>
          <w:sz w:val="20"/>
          <w:szCs w:val="20"/>
        </w:rPr>
        <w:t xml:space="preserve"> Displacement </w:t>
      </w:r>
      <w:r w:rsidR="006D2423">
        <w:rPr>
          <w:rFonts w:ascii="Helvetica" w:hAnsi="Helvetica"/>
          <w:bCs/>
          <w:color w:val="000000"/>
          <w:sz w:val="20"/>
          <w:szCs w:val="20"/>
        </w:rPr>
        <w:t>L</w:t>
      </w:r>
      <w:r w:rsidR="00853DF2">
        <w:rPr>
          <w:rFonts w:ascii="Helvetica" w:hAnsi="Helvetica"/>
          <w:bCs/>
          <w:color w:val="000000"/>
          <w:sz w:val="20"/>
          <w:szCs w:val="20"/>
        </w:rPr>
        <w:t xml:space="preserve">aw can also be used to calculate </w:t>
      </w:r>
      <w:r w:rsidR="006D2423">
        <w:rPr>
          <w:rFonts w:ascii="Helvetica" w:hAnsi="Helvetica"/>
          <w:bCs/>
          <w:color w:val="000000"/>
          <w:sz w:val="20"/>
          <w:szCs w:val="20"/>
        </w:rPr>
        <w:t>the peak wavelength if the temperature of the blackbody is known.</w:t>
      </w:r>
      <w:r w:rsidR="00EC5C46">
        <w:rPr>
          <w:rFonts w:ascii="Helvetica" w:hAnsi="Helvetica"/>
          <w:bCs/>
          <w:color w:val="000000"/>
          <w:sz w:val="20"/>
          <w:szCs w:val="20"/>
        </w:rPr>
        <w:t xml:space="preserve"> Using </w:t>
      </w:r>
    </w:p>
    <w:p w14:paraId="09A737CE" w14:textId="6F149494" w:rsidR="00EC5C46" w:rsidRDefault="00EC5C46">
      <w:pPr>
        <w:rPr>
          <w:rFonts w:ascii="Helvetica" w:hAnsi="Helvetica"/>
          <w:bCs/>
          <w:color w:val="000000"/>
          <w:sz w:val="20"/>
          <w:szCs w:val="20"/>
        </w:rPr>
      </w:pPr>
    </w:p>
    <w:p w14:paraId="0394DB32" w14:textId="7ABC50A0" w:rsidR="00EC5C46" w:rsidRDefault="00EC5C46">
      <w:pPr>
        <w:rPr>
          <w:rFonts w:ascii="Helvetica" w:hAnsi="Helvetica"/>
          <w:bCs/>
          <w:color w:val="000000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λ</m:t>
              </m:r>
            </m:e>
            <m:sub>
              <m:r>
                <w:rPr>
                  <w:rFonts w:ascii="Cambria Math" w:hAnsi="Cambria Math"/>
                  <w:color w:val="000000"/>
                  <w:sz w:val="20"/>
                  <w:szCs w:val="20"/>
                </w:rPr>
                <m:t>max</m:t>
              </m:r>
            </m:sub>
          </m:sSub>
          <m:r>
            <w:rPr>
              <w:rFonts w:ascii="Cambria Math" w:hAnsi="Cambria Math"/>
              <w:color w:val="000000"/>
              <w:sz w:val="20"/>
              <w:szCs w:val="20"/>
            </w:rPr>
            <m:t>T=constant=0.002898 m*K</m:t>
          </m:r>
        </m:oMath>
      </m:oMathPara>
    </w:p>
    <w:p w14:paraId="59C4CFF2" w14:textId="6E6A59BE" w:rsid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</w:p>
    <w:p w14:paraId="0101BE45" w14:textId="50C3C418" w:rsidR="003020EC" w:rsidRDefault="00EC5C46">
      <w:pPr>
        <w:rPr>
          <w:rFonts w:ascii="Helvetica" w:hAnsi="Helvetica"/>
          <w:bCs/>
          <w:color w:val="000000"/>
          <w:sz w:val="20"/>
          <w:szCs w:val="20"/>
        </w:rPr>
      </w:pPr>
      <w:r>
        <w:rPr>
          <w:rFonts w:ascii="Helvetica" w:hAnsi="Helvetica"/>
          <w:bCs/>
          <w:color w:val="000000"/>
          <w:sz w:val="20"/>
          <w:szCs w:val="20"/>
        </w:rPr>
        <w:t xml:space="preserve">Calculate the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</w:rPr>
              <m:t>λ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</w:rPr>
              <m:t>max</m:t>
            </m:r>
          </m:sub>
        </m:sSub>
      </m:oMath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for the 3 runs</w:t>
      </w:r>
      <w:r w:rsidR="008945CA">
        <w:rPr>
          <w:rFonts w:ascii="Helvetica" w:eastAsiaTheme="minorEastAsia" w:hAnsi="Helvetica"/>
          <w:bCs/>
          <w:color w:val="000000"/>
          <w:sz w:val="20"/>
          <w:szCs w:val="20"/>
        </w:rPr>
        <w:t>. Compare these values to those obtained in question 4 above.</w:t>
      </w:r>
      <w:r>
        <w:rPr>
          <w:rFonts w:ascii="Helvetica" w:eastAsiaTheme="minorEastAsia" w:hAnsi="Helvetica"/>
          <w:bCs/>
          <w:color w:val="000000"/>
          <w:sz w:val="20"/>
          <w:szCs w:val="20"/>
        </w:rPr>
        <w:t xml:space="preserve"> </w:t>
      </w:r>
    </w:p>
    <w:p w14:paraId="1978F7D8" w14:textId="50C8CB12" w:rsidR="003020EC" w:rsidRDefault="003020EC">
      <w:pPr>
        <w:rPr>
          <w:rFonts w:ascii="Helvetica" w:hAnsi="Helvetica"/>
          <w:bCs/>
          <w:color w:val="000000"/>
          <w:sz w:val="20"/>
          <w:szCs w:val="20"/>
        </w:rPr>
      </w:pPr>
    </w:p>
    <w:p w14:paraId="6E694FD8" w14:textId="6258A5B2" w:rsidR="001659B7" w:rsidRPr="00220A46" w:rsidRDefault="001659B7">
      <w:pPr>
        <w:rPr>
          <w:rFonts w:ascii="Helvetica" w:hAnsi="Helvetica"/>
          <w:color w:val="000000"/>
          <w:sz w:val="20"/>
          <w:szCs w:val="20"/>
        </w:rPr>
      </w:pPr>
    </w:p>
    <w:sectPr w:rsidR="001659B7" w:rsidRPr="00220A46" w:rsidSect="00386EFB">
      <w:headerReference w:type="default" r:id="rId6"/>
      <w:pgSz w:w="12240" w:h="15840"/>
      <w:pgMar w:top="1152" w:right="1296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B5DB" w14:textId="77777777" w:rsidR="0037539A" w:rsidRDefault="0037539A" w:rsidP="000F7B7D">
      <w:r>
        <w:separator/>
      </w:r>
    </w:p>
  </w:endnote>
  <w:endnote w:type="continuationSeparator" w:id="0">
    <w:p w14:paraId="69B40C10" w14:textId="77777777" w:rsidR="0037539A" w:rsidRDefault="0037539A" w:rsidP="000F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F87D5" w14:textId="77777777" w:rsidR="0037539A" w:rsidRDefault="0037539A" w:rsidP="000F7B7D">
      <w:r>
        <w:separator/>
      </w:r>
    </w:p>
  </w:footnote>
  <w:footnote w:type="continuationSeparator" w:id="0">
    <w:p w14:paraId="076B3C05" w14:textId="77777777" w:rsidR="0037539A" w:rsidRDefault="0037539A" w:rsidP="000F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34672" w14:textId="77777777" w:rsidR="00662D1F" w:rsidRPr="000F7B7D" w:rsidRDefault="00662D1F" w:rsidP="00F24987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14:paraId="03A226DC" w14:textId="5D338F4B" w:rsidR="00662D1F" w:rsidRDefault="00662D1F" w:rsidP="00F24987">
    <w:pPr>
      <w:pStyle w:val="Header"/>
      <w:jc w:val="center"/>
      <w:rPr>
        <w:b/>
        <w:bCs/>
      </w:rPr>
    </w:pPr>
    <w:r>
      <w:rPr>
        <w:b/>
        <w:bCs/>
      </w:rPr>
      <w:t>Post lab report questions</w:t>
    </w:r>
  </w:p>
  <w:p w14:paraId="7EB9762C" w14:textId="52DC5A4E" w:rsidR="00662D1F" w:rsidRDefault="00E85AD9" w:rsidP="00F24987">
    <w:pPr>
      <w:pStyle w:val="Header"/>
      <w:jc w:val="center"/>
    </w:pPr>
    <w:r>
      <w:rPr>
        <w:b/>
        <w:bCs/>
      </w:rPr>
      <w:t xml:space="preserve">Blackbody Radiation </w:t>
    </w:r>
    <w:r w:rsidR="00662D1F">
      <w:rPr>
        <w:b/>
        <w:bCs/>
      </w:rPr>
      <w:t>experiment</w:t>
    </w:r>
  </w:p>
  <w:p w14:paraId="0F8B7C36" w14:textId="79031E6D" w:rsidR="00662D1F" w:rsidRPr="00F24987" w:rsidRDefault="00662D1F" w:rsidP="00F24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7D"/>
    <w:rsid w:val="0007294C"/>
    <w:rsid w:val="00085E4E"/>
    <w:rsid w:val="000B2334"/>
    <w:rsid w:val="000D165C"/>
    <w:rsid w:val="000D261C"/>
    <w:rsid w:val="000F7B7D"/>
    <w:rsid w:val="00101D09"/>
    <w:rsid w:val="0013601E"/>
    <w:rsid w:val="00144EFE"/>
    <w:rsid w:val="00163E29"/>
    <w:rsid w:val="001659B7"/>
    <w:rsid w:val="001A5D13"/>
    <w:rsid w:val="001D197E"/>
    <w:rsid w:val="001F47D2"/>
    <w:rsid w:val="00220A46"/>
    <w:rsid w:val="0022155F"/>
    <w:rsid w:val="002359F9"/>
    <w:rsid w:val="002545A0"/>
    <w:rsid w:val="00255085"/>
    <w:rsid w:val="00281097"/>
    <w:rsid w:val="002816B1"/>
    <w:rsid w:val="002A4AF1"/>
    <w:rsid w:val="002A6DC2"/>
    <w:rsid w:val="002B643F"/>
    <w:rsid w:val="002C28B6"/>
    <w:rsid w:val="003020EC"/>
    <w:rsid w:val="0030309F"/>
    <w:rsid w:val="0031109A"/>
    <w:rsid w:val="0031211B"/>
    <w:rsid w:val="003170EF"/>
    <w:rsid w:val="0036336A"/>
    <w:rsid w:val="003715D8"/>
    <w:rsid w:val="00373F60"/>
    <w:rsid w:val="0037539A"/>
    <w:rsid w:val="00386EFB"/>
    <w:rsid w:val="003C7194"/>
    <w:rsid w:val="003F1D82"/>
    <w:rsid w:val="004304A6"/>
    <w:rsid w:val="0045721C"/>
    <w:rsid w:val="004849D3"/>
    <w:rsid w:val="004B0434"/>
    <w:rsid w:val="004B49E6"/>
    <w:rsid w:val="004E08C3"/>
    <w:rsid w:val="004E7BB7"/>
    <w:rsid w:val="004F4FBD"/>
    <w:rsid w:val="00520D8F"/>
    <w:rsid w:val="00536635"/>
    <w:rsid w:val="00544798"/>
    <w:rsid w:val="005A79CB"/>
    <w:rsid w:val="005A7FDF"/>
    <w:rsid w:val="00610FD8"/>
    <w:rsid w:val="0061426E"/>
    <w:rsid w:val="006357C7"/>
    <w:rsid w:val="00636350"/>
    <w:rsid w:val="00662D1F"/>
    <w:rsid w:val="00666754"/>
    <w:rsid w:val="00670259"/>
    <w:rsid w:val="00687C0E"/>
    <w:rsid w:val="00696FBB"/>
    <w:rsid w:val="006A76E3"/>
    <w:rsid w:val="006B4CE0"/>
    <w:rsid w:val="006D2423"/>
    <w:rsid w:val="006F08F0"/>
    <w:rsid w:val="006F4B3C"/>
    <w:rsid w:val="00701881"/>
    <w:rsid w:val="00710A00"/>
    <w:rsid w:val="00752F04"/>
    <w:rsid w:val="00756F97"/>
    <w:rsid w:val="00784211"/>
    <w:rsid w:val="0078577A"/>
    <w:rsid w:val="00786DC9"/>
    <w:rsid w:val="00795F71"/>
    <w:rsid w:val="007B5512"/>
    <w:rsid w:val="007C3BB5"/>
    <w:rsid w:val="007E6B19"/>
    <w:rsid w:val="00800116"/>
    <w:rsid w:val="008167C0"/>
    <w:rsid w:val="00833B27"/>
    <w:rsid w:val="00853DF2"/>
    <w:rsid w:val="008945CA"/>
    <w:rsid w:val="008F577E"/>
    <w:rsid w:val="00956BE3"/>
    <w:rsid w:val="0097647E"/>
    <w:rsid w:val="009C2DFF"/>
    <w:rsid w:val="009D1A48"/>
    <w:rsid w:val="00A02650"/>
    <w:rsid w:val="00A31525"/>
    <w:rsid w:val="00A3633B"/>
    <w:rsid w:val="00A36569"/>
    <w:rsid w:val="00A72742"/>
    <w:rsid w:val="00A7477C"/>
    <w:rsid w:val="00A76C29"/>
    <w:rsid w:val="00AE3854"/>
    <w:rsid w:val="00B05783"/>
    <w:rsid w:val="00B06CA6"/>
    <w:rsid w:val="00B451BE"/>
    <w:rsid w:val="00B63B32"/>
    <w:rsid w:val="00B84B47"/>
    <w:rsid w:val="00BB6EAF"/>
    <w:rsid w:val="00BC5061"/>
    <w:rsid w:val="00BD2BD9"/>
    <w:rsid w:val="00BD2D34"/>
    <w:rsid w:val="00BF53F4"/>
    <w:rsid w:val="00C224A1"/>
    <w:rsid w:val="00C47372"/>
    <w:rsid w:val="00C47AB2"/>
    <w:rsid w:val="00C8301E"/>
    <w:rsid w:val="00CA64B1"/>
    <w:rsid w:val="00CB11CF"/>
    <w:rsid w:val="00CC14C1"/>
    <w:rsid w:val="00CC1F3B"/>
    <w:rsid w:val="00D73ADC"/>
    <w:rsid w:val="00D9127A"/>
    <w:rsid w:val="00D951FE"/>
    <w:rsid w:val="00DB6FB0"/>
    <w:rsid w:val="00DB73C0"/>
    <w:rsid w:val="00DC660B"/>
    <w:rsid w:val="00DD49DD"/>
    <w:rsid w:val="00DE607F"/>
    <w:rsid w:val="00E15F0E"/>
    <w:rsid w:val="00E67699"/>
    <w:rsid w:val="00E85AD9"/>
    <w:rsid w:val="00E86F90"/>
    <w:rsid w:val="00EC3AE8"/>
    <w:rsid w:val="00EC5C46"/>
    <w:rsid w:val="00ED346C"/>
    <w:rsid w:val="00ED615D"/>
    <w:rsid w:val="00EE057B"/>
    <w:rsid w:val="00EF325C"/>
    <w:rsid w:val="00F05EB7"/>
    <w:rsid w:val="00F159BF"/>
    <w:rsid w:val="00F24987"/>
    <w:rsid w:val="00F319F4"/>
    <w:rsid w:val="00F44235"/>
    <w:rsid w:val="00F73B69"/>
    <w:rsid w:val="00FB4FEA"/>
    <w:rsid w:val="00FC4B37"/>
    <w:rsid w:val="00FF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8A9007"/>
  <w15:docId w15:val="{612DD252-4F03-0E4E-852D-BC592AFF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F7B7D"/>
  </w:style>
  <w:style w:type="paragraph" w:styleId="Header">
    <w:name w:val="header"/>
    <w:basedOn w:val="Normal"/>
    <w:link w:val="Head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7D"/>
  </w:style>
  <w:style w:type="paragraph" w:styleId="Footer">
    <w:name w:val="footer"/>
    <w:basedOn w:val="Normal"/>
    <w:link w:val="FooterChar"/>
    <w:uiPriority w:val="99"/>
    <w:unhideWhenUsed/>
    <w:rsid w:val="000F7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7D"/>
  </w:style>
  <w:style w:type="character" w:styleId="Hyperlink">
    <w:name w:val="Hyperlink"/>
    <w:basedOn w:val="DefaultParagraphFont"/>
    <w:uiPriority w:val="99"/>
    <w:unhideWhenUsed/>
    <w:rsid w:val="00786D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DC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E05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67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7C0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B551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Thomas A Jamerson</cp:lastModifiedBy>
  <cp:revision>7</cp:revision>
  <cp:lastPrinted>2022-04-27T17:33:00Z</cp:lastPrinted>
  <dcterms:created xsi:type="dcterms:W3CDTF">2022-05-04T17:07:00Z</dcterms:created>
  <dcterms:modified xsi:type="dcterms:W3CDTF">2022-05-04T20:06:00Z</dcterms:modified>
</cp:coreProperties>
</file>